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0019" w14:textId="4F486CCA" w:rsidR="005D4B9F" w:rsidRPr="005D4B9F" w:rsidRDefault="005D4B9F" w:rsidP="00F435D6">
      <w:pPr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6CC28FD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Instruções para autores de Artigo do XVII Simpósio dos Programas de Mestrado Profissional </w:t>
      </w:r>
    </w:p>
    <w:p w14:paraId="4B60A2E3" w14:textId="77777777" w:rsidR="005D4B9F" w:rsidRPr="005D4B9F" w:rsidRDefault="005D4B9F" w:rsidP="005D4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555B634" w14:textId="77777777" w:rsidR="005D4B9F" w:rsidRPr="005D4B9F" w:rsidRDefault="005D4B9F" w:rsidP="005D4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Nome Sobrenome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1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, Nome Sobrenome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2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; Nome Sobrenome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3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; Nome Sobrenome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4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; Nome Sobrenome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5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43BDDA1" w14:textId="77777777" w:rsidR="005D4B9F" w:rsidRPr="005D4B9F" w:rsidRDefault="005D4B9F" w:rsidP="005D4B9F">
      <w:pPr>
        <w:spacing w:after="0" w:line="240" w:lineRule="auto"/>
        <w:ind w:firstLine="289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7B2432E" w14:textId="2A61784B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Resumo -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Este meta-artigo descreve o estilo a ser usado na confecção de artigos para publicação nos anais do XVI</w:t>
      </w:r>
      <w:r w:rsidR="00516DFE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Simpósio dos Programas de Mestrado Profissional promovido pela Unidade de Pós-graduação, Extensão e Pesquisa do Centro Estadual de Educação Tecnológica Paula Souza. É solicitada a escrita de resumo e de </w:t>
      </w:r>
      <w:r w:rsidRPr="005D4B9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abstract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. Artigos em inglês deverão possuir apenas </w:t>
      </w:r>
      <w:r w:rsidRPr="005D4B9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abstract.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Nos dois casos, o autor deve tomar cuidado para que o resumo e o </w:t>
      </w:r>
      <w:r w:rsidRPr="005D4B9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abstract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não ultrapassem </w:t>
      </w:r>
      <w:r w:rsidR="00911C39">
        <w:rPr>
          <w:rFonts w:ascii="Arial" w:eastAsia="Times New Roman" w:hAnsi="Arial" w:cs="Arial"/>
          <w:sz w:val="24"/>
          <w:szCs w:val="24"/>
          <w:lang w:eastAsia="pt-BR"/>
        </w:rPr>
        <w:t>300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1C39">
        <w:rPr>
          <w:rFonts w:ascii="Arial" w:eastAsia="Times New Roman" w:hAnsi="Arial" w:cs="Arial"/>
          <w:sz w:val="24"/>
          <w:szCs w:val="24"/>
          <w:lang w:eastAsia="pt-BR"/>
        </w:rPr>
        <w:t>palavras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cada, sendo que ambos devem estar na primeira página do artigo. Xxxxxxxxxxxxxxxxxxxxxxxxxxxxxxxxxxxxxxxxxxxxxxx </w:t>
      </w:r>
    </w:p>
    <w:p w14:paraId="2CC7FF73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F9F9A0D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Palavras-chave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: Simpósio, Modelos de Artigo, Metodologia Científica. </w:t>
      </w:r>
    </w:p>
    <w:p w14:paraId="78E58BD5" w14:textId="660BAD94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Abstract -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Versão do resumo para o idioma inglês. 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 </w:t>
      </w:r>
    </w:p>
    <w:p w14:paraId="1932638A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D217408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Keywords: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76D3B03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Versão das palavras-chave para o idioma inglês. </w:t>
      </w:r>
    </w:p>
    <w:p w14:paraId="447DAF57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4BC80DD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 Introdução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EA8531B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A89352F" w14:textId="32CC3C53" w:rsidR="005D4B9F" w:rsidRPr="005D4B9F" w:rsidRDefault="005D4B9F" w:rsidP="005D4B9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6CC28FDF">
        <w:rPr>
          <w:rFonts w:ascii="Arial" w:eastAsia="Times New Roman" w:hAnsi="Arial" w:cs="Arial"/>
          <w:sz w:val="24"/>
          <w:szCs w:val="24"/>
          <w:lang w:eastAsia="pt-BR"/>
        </w:rPr>
        <w:t xml:space="preserve">Este modelo tem a finalidade de ser uma base para a apresentação de trabalhos a serem enviados para o </w:t>
      </w:r>
      <w:r w:rsidRPr="6CC28F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XVII Simpósio dos Programas de Mestrado Profissional</w:t>
      </w:r>
      <w:r w:rsidRPr="6CC28FDF">
        <w:rPr>
          <w:rFonts w:ascii="Arial" w:eastAsia="Times New Roman" w:hAnsi="Arial" w:cs="Arial"/>
          <w:sz w:val="24"/>
          <w:szCs w:val="24"/>
          <w:lang w:eastAsia="pt-BR"/>
        </w:rPr>
        <w:t xml:space="preserve"> O padrão para a submissão será único, com número de </w:t>
      </w:r>
      <w:r w:rsidR="00911C39">
        <w:rPr>
          <w:rFonts w:ascii="Arial" w:eastAsia="Times New Roman" w:hAnsi="Arial" w:cs="Arial"/>
          <w:sz w:val="24"/>
          <w:szCs w:val="24"/>
          <w:lang w:eastAsia="pt-BR"/>
        </w:rPr>
        <w:t>palavras</w:t>
      </w:r>
      <w:r w:rsidRPr="6CC28FDF">
        <w:rPr>
          <w:rFonts w:ascii="Arial" w:eastAsia="Times New Roman" w:hAnsi="Arial" w:cs="Arial"/>
          <w:sz w:val="24"/>
          <w:szCs w:val="24"/>
          <w:lang w:eastAsia="pt-BR"/>
        </w:rPr>
        <w:t xml:space="preserve"> podendo variar de no mínimo </w:t>
      </w:r>
      <w:r w:rsidR="00911C39">
        <w:rPr>
          <w:rFonts w:ascii="Arial" w:eastAsia="Times New Roman" w:hAnsi="Arial" w:cs="Arial"/>
          <w:sz w:val="24"/>
          <w:szCs w:val="24"/>
          <w:lang w:eastAsia="pt-BR"/>
        </w:rPr>
        <w:t>3.000</w:t>
      </w:r>
      <w:r w:rsidRPr="6CC28FDF">
        <w:rPr>
          <w:rFonts w:ascii="Arial" w:eastAsia="Times New Roman" w:hAnsi="Arial" w:cs="Arial"/>
          <w:sz w:val="24"/>
          <w:szCs w:val="24"/>
          <w:lang w:eastAsia="pt-BR"/>
        </w:rPr>
        <w:t xml:space="preserve"> e no máximo </w:t>
      </w:r>
      <w:r w:rsidR="00911C39">
        <w:rPr>
          <w:rFonts w:ascii="Arial" w:eastAsia="Times New Roman" w:hAnsi="Arial" w:cs="Arial"/>
          <w:sz w:val="24"/>
          <w:szCs w:val="24"/>
          <w:lang w:eastAsia="pt-BR"/>
        </w:rPr>
        <w:t>5.000</w:t>
      </w:r>
      <w:r w:rsidRPr="6CC28FDF">
        <w:rPr>
          <w:rFonts w:ascii="Arial" w:eastAsia="Times New Roman" w:hAnsi="Arial" w:cs="Arial"/>
          <w:sz w:val="24"/>
          <w:szCs w:val="24"/>
          <w:lang w:eastAsia="pt-BR"/>
        </w:rPr>
        <w:t>, assim sendo, a página inicial e as referências não entram nessa contagem. </w:t>
      </w:r>
    </w:p>
    <w:p w14:paraId="0CCA2804" w14:textId="77777777" w:rsidR="005D4B9F" w:rsidRPr="005D4B9F" w:rsidRDefault="005D4B9F" w:rsidP="005D4B9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14:paraId="426DD00F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Referencial Teórico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9D3A88B" w14:textId="77777777" w:rsidR="005D4B9F" w:rsidRPr="005D4B9F" w:rsidRDefault="005D4B9F" w:rsidP="005D4B9F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7F58EDA" w14:textId="77777777" w:rsidR="005D4B9F" w:rsidRPr="005D4B9F" w:rsidRDefault="005D4B9F" w:rsidP="005D4B9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Deve conter, de forma concisa, o levantamento teórico e o estado atual da arte sobre o assunto do artigo.  </w:t>
      </w:r>
    </w:p>
    <w:p w14:paraId="4275F712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2943805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 Método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B35E06C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CEF6972" w14:textId="21ABF86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Os trabalhos deverão </w:t>
      </w:r>
      <w:r w:rsidR="00911C39">
        <w:rPr>
          <w:rFonts w:ascii="Arial" w:eastAsia="Times New Roman" w:hAnsi="Arial" w:cs="Arial"/>
          <w:sz w:val="24"/>
          <w:szCs w:val="24"/>
          <w:lang w:eastAsia="pt-BR"/>
        </w:rPr>
        <w:t>utilizar 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padrão A4 (8,27” x 11,69”) com margens esquerda de 3.0 cm e direita de 2,5 cm, e margens superior e inferior de 2,5 cm, fonte “Arial”, tamanho 12 pt. O artigo deverá ser enviado em dois arquivos de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texto (Word - .docx), sendo um deles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completo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e o outro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omitindo os nomes dos autores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do trabalho. </w:t>
      </w:r>
    </w:p>
    <w:p w14:paraId="37AD2EEE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As primeiras linhas da página devem conter o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título do trabalho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em negrito, centralizado e em tamanho 14 pt, com somente a primeira letra em maiúsculo, seguido de duas linhas em branco e pelas linhas que conterão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o(s) nome(s) do(s) autor(es),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em tamanho 12 pt., centralizado.  A identificação da instituição de origem e o endereço eletrônico de cada autor devem ser apresentados em nota de rodapé. Serão permitidos até, no máximo, 5 autores em cada artigo. Deve-se deixar 2 (duas) linhas de espaço antes do resumo e uma linha entre o resumo e as palavras-chave, que deverão ser de no mínimo três e no máximo cinco. </w:t>
      </w:r>
    </w:p>
    <w:p w14:paraId="09EE2553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A seguir, separado por 2 linhas, o corpo do trabalho deve ser iniciado. Sugerem-se como seções no corpo do trabalho os seguintes tópicos: 1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; 2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Referencial Teórico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; 3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Método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; 4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Discussão;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Considerações finais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. Os subtítulos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Introdução, Referencial Teórico, Método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etc., devem ser escritos em negrito, numerados, com a letra inicial maiúscula e alinhados à esquerda, sendo que o conteúdo propriamente dito deve ser iniciado após espaçamento de uma linha e recuo de 1,25 cm. Ao final de cada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seção e subseção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deve-se deixar duas linhas em branco. Todo o texto deverá ser escrito em espaço simples. </w:t>
      </w:r>
    </w:p>
    <w:p w14:paraId="101A91DC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notas de rodapé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6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devem ser colocadas na mesma página em que o marcador foi inserido [</w:t>
      </w:r>
      <w:r w:rsidRPr="005D4B9F">
        <w:rPr>
          <w:rFonts w:ascii="Arial" w:eastAsia="Times New Roman" w:hAnsi="Arial" w:cs="Arial"/>
          <w:sz w:val="19"/>
          <w:szCs w:val="19"/>
          <w:vertAlign w:val="superscript"/>
          <w:lang w:eastAsia="pt-BR"/>
        </w:rPr>
        <w:t>1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]. Use a fonte de tamanho 8 pt para a nota de rodapé, limitando seu uso ao estritamente necessário. </w:t>
      </w:r>
    </w:p>
    <w:p w14:paraId="665A5AF1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referências 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devem ser listadas ao final do artigo, em ordem alfabética do sobrenome do autor, seguindo as normas da ABNT NBR 6023:2018. As citações de referências citadas no corpo do texto devem utilizar o padrão autor/data. </w:t>
      </w:r>
    </w:p>
    <w:p w14:paraId="335FCE55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figuras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tabelas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devem ser devidamente referenciados no corpo do texto, centralizadas e com moldura, obedecendo à ABNT NBR 6022:2018. </w:t>
      </w:r>
    </w:p>
    <w:p w14:paraId="367A8E53" w14:textId="0C6376AD" w:rsidR="00E44561" w:rsidRDefault="005D4B9F" w:rsidP="005D4B9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Os trabalhos deverão ser enviados para análise por meio eletrônico, por meio do sistema OPUS, cujo </w:t>
      </w:r>
      <w:r w:rsidRPr="005D4B9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link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está disponível na página do Centro Paula Souza na internet</w:t>
      </w:r>
      <w:r w:rsidR="00E44561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hyperlink r:id="rId11" w:history="1">
        <w:r w:rsidR="00E44561" w:rsidRPr="004A1CC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http://www.simprofi.cps.sp.gov.br</w:t>
        </w:r>
      </w:hyperlink>
      <w:r w:rsidR="00E44561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3AC41EAB" w14:textId="5ECC87EA" w:rsidR="005D4B9F" w:rsidRPr="005D4B9F" w:rsidRDefault="005D4B9F" w:rsidP="00E44561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10D95613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 Resultados e Discussão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86684B1" w14:textId="77777777" w:rsidR="00E44561" w:rsidRDefault="00E44561" w:rsidP="00E4456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94E975" w14:textId="1B6DA52E" w:rsidR="005D4B9F" w:rsidRPr="005D4B9F" w:rsidRDefault="005D4B9F" w:rsidP="00E44561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Recomenda-se que antes e após os elementos não textuais e suas respectivas legendas, deixe-se uma linha de espaçamento (veja o exemplo). </w:t>
      </w:r>
    </w:p>
    <w:p w14:paraId="69CCF0B6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63B73B2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1D25DFC" w14:textId="77777777" w:rsidR="005D4B9F" w:rsidRPr="005D4B9F" w:rsidRDefault="005D4B9F" w:rsidP="005D4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noProof/>
        </w:rPr>
        <w:drawing>
          <wp:inline distT="0" distB="0" distL="0" distR="0" wp14:anchorId="7570C433" wp14:editId="5FCD6721">
            <wp:extent cx="2190750" cy="1529953"/>
            <wp:effectExtent l="0" t="0" r="0" b="0"/>
            <wp:docPr id="9" name="Imagem 9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14" cy="15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E6C8328" w14:textId="77777777" w:rsidR="005D4B9F" w:rsidRPr="005D4B9F" w:rsidRDefault="005D4B9F" w:rsidP="005D4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>Figura 1</w:t>
      </w:r>
      <w:r w:rsidRPr="005D4B9F">
        <w:rPr>
          <w:rFonts w:ascii="Arial" w:eastAsia="Times New Roman" w:hAnsi="Arial" w:cs="Arial"/>
          <w:lang w:eastAsia="pt-BR"/>
        </w:rPr>
        <w:t xml:space="preserve"> - título da figura.</w:t>
      </w:r>
      <w:r w:rsidRPr="005D4B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</w:t>
      </w:r>
      <w:r w:rsidRPr="005D4B9F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03F083FB" w14:textId="77777777" w:rsidR="005D4B9F" w:rsidRPr="005D4B9F" w:rsidRDefault="005D4B9F" w:rsidP="005D4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Fonte: </w:t>
      </w:r>
      <w:r w:rsidRPr="005D4B9F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3D03DD9F" w14:textId="77777777" w:rsidR="005D4B9F" w:rsidRPr="005D4B9F" w:rsidRDefault="005D4B9F" w:rsidP="005D4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lastRenderedPageBreak/>
        <w:t> </w:t>
      </w:r>
    </w:p>
    <w:p w14:paraId="5859E165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Todas as equações deverão ser numeradas sequencialmente, com os números entre parênteses, conforme o exemplo abaixo: </w:t>
      </w:r>
    </w:p>
    <w:p w14:paraId="0B28C838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990"/>
      </w:tblGrid>
      <w:tr w:rsidR="005D4B9F" w:rsidRPr="005D4B9F" w14:paraId="675E630D" w14:textId="77777777" w:rsidTr="005D4B9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CEBB" w14:textId="77777777" w:rsidR="005D4B9F" w:rsidRPr="005D4B9F" w:rsidRDefault="005D4B9F" w:rsidP="005D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noProof/>
              </w:rPr>
              <w:drawing>
                <wp:inline distT="0" distB="0" distL="0" distR="0" wp14:anchorId="33B735AF" wp14:editId="169355D8">
                  <wp:extent cx="1276350" cy="450850"/>
                  <wp:effectExtent l="0" t="0" r="0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B33A" w14:textId="77777777" w:rsidR="005D4B9F" w:rsidRPr="005D4B9F" w:rsidRDefault="005D4B9F" w:rsidP="005D4B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0708300" w14:textId="77777777" w:rsidR="005D4B9F" w:rsidRPr="005D4B9F" w:rsidRDefault="005D4B9F" w:rsidP="005D4B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Eq. (1) </w:t>
            </w:r>
          </w:p>
        </w:tc>
      </w:tr>
    </w:tbl>
    <w:p w14:paraId="2B0AD193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916C4CD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equações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devem ser referenciadas no texto como, por exemplo: "Substituindo a Eq. (1) na Eq. (3), obtém-se ...". </w:t>
      </w:r>
    </w:p>
    <w:p w14:paraId="5988C27D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E9A2354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Todas as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tabelas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 xml:space="preserve"> deverão ser numerados sequencialmente, conforme o exemplo abaixo: </w:t>
      </w:r>
    </w:p>
    <w:p w14:paraId="2A4A3944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Calibri" w:eastAsia="Times New Roman" w:hAnsi="Calibri" w:cs="Calibri"/>
          <w:b/>
          <w:bCs/>
          <w:lang w:eastAsia="pt-BR"/>
        </w:rPr>
        <w:t>Tabela 1 - título da tabela  </w:t>
      </w:r>
      <w:r w:rsidRPr="005D4B9F">
        <w:rPr>
          <w:rFonts w:ascii="Calibri" w:eastAsia="Times New Roman" w:hAnsi="Calibri" w:cs="Calibri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</w:tblGrid>
      <w:tr w:rsidR="005D4B9F" w:rsidRPr="005D4B9F" w14:paraId="550A3169" w14:textId="77777777" w:rsidTr="005D4B9F"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83A0F8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C33DEE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2BCCC5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5B7E54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 </w:t>
            </w:r>
          </w:p>
        </w:tc>
      </w:tr>
      <w:tr w:rsidR="005D4B9F" w:rsidRPr="005D4B9F" w14:paraId="7DA9F7BF" w14:textId="77777777" w:rsidTr="005D4B9F"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5B45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X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1C8B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1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B600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2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DCA1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3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D4B9F" w:rsidRPr="005D4B9F" w14:paraId="0FA6CA4D" w14:textId="77777777" w:rsidTr="005D4B9F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4827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Y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046B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4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4746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5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306F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6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D4B9F" w:rsidRPr="005D4B9F" w14:paraId="4A514E2D" w14:textId="77777777" w:rsidTr="005D4B9F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9363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W</w:t>
            </w: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0546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0CC5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C033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9 </w:t>
            </w:r>
          </w:p>
        </w:tc>
      </w:tr>
      <w:tr w:rsidR="005D4B9F" w:rsidRPr="005D4B9F" w14:paraId="428FBF28" w14:textId="77777777" w:rsidTr="005D4B9F"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30F289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D5319B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DCFE38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118E60" w14:textId="77777777" w:rsidR="005D4B9F" w:rsidRPr="005D4B9F" w:rsidRDefault="005D4B9F" w:rsidP="005D4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4B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12 </w:t>
            </w:r>
          </w:p>
        </w:tc>
      </w:tr>
    </w:tbl>
    <w:p w14:paraId="1FA549E9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Fonte</w:t>
      </w:r>
      <w:r w:rsidRPr="005D4B9F">
        <w:rPr>
          <w:rFonts w:ascii="Arial" w:eastAsia="Times New Roman" w:hAnsi="Arial" w:cs="Arial"/>
          <w:sz w:val="20"/>
          <w:szCs w:val="20"/>
          <w:lang w:eastAsia="pt-BR"/>
        </w:rPr>
        <w:t>: </w:t>
      </w:r>
    </w:p>
    <w:p w14:paraId="23112419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3A28C40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DEB63CA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Considerações finais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A6035D7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7FE63E1" w14:textId="77777777" w:rsidR="005D4B9F" w:rsidRPr="005D4B9F" w:rsidRDefault="005D4B9F" w:rsidP="005D4B9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Deve conter as observações do(s) autor(es) em consonância com os objetivos apresentados. </w:t>
      </w:r>
    </w:p>
    <w:p w14:paraId="554A826F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67AB20B" w14:textId="77777777" w:rsidR="005D4B9F" w:rsidRPr="005D4B9F" w:rsidRDefault="005D4B9F" w:rsidP="005D4B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C0D220B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EDFD5DE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C1C5F44" w14:textId="77777777" w:rsidR="005D4B9F" w:rsidRPr="005D4B9F" w:rsidRDefault="005D4B9F" w:rsidP="005D4B9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Toda publicação citada no texto deve ser incluída na lista de referências. As referências devem seguir o padrão autor/data. Evite cometer excesso ou insuficiência de citação de trabalhos. As referências devem ser justificadas à esquerda. </w:t>
      </w:r>
    </w:p>
    <w:p w14:paraId="477FA7B1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7511209" w14:textId="77777777" w:rsidR="005D4B9F" w:rsidRPr="005D4B9F" w:rsidRDefault="005D4B9F" w:rsidP="005D4B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sz w:val="24"/>
          <w:szCs w:val="24"/>
          <w:lang w:eastAsia="pt-BR"/>
        </w:rPr>
        <w:t>Exemplos de referências: </w:t>
      </w:r>
    </w:p>
    <w:p w14:paraId="4C2DA9DA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0ED9EE15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 xml:space="preserve">um autor (livro):   </w:t>
      </w:r>
      <w:r w:rsidRPr="005D4B9F">
        <w:rPr>
          <w:rFonts w:ascii="Arial" w:eastAsia="Times New Roman" w:hAnsi="Arial" w:cs="Arial"/>
          <w:lang w:eastAsia="pt-BR"/>
        </w:rPr>
        <w:t xml:space="preserve">CHIAVENATO, I. </w:t>
      </w:r>
      <w:r w:rsidRPr="005D4B9F">
        <w:rPr>
          <w:rFonts w:ascii="Arial" w:eastAsia="Times New Roman" w:hAnsi="Arial" w:cs="Arial"/>
          <w:b/>
          <w:bCs/>
          <w:lang w:eastAsia="pt-BR"/>
        </w:rPr>
        <w:t>Administração</w:t>
      </w:r>
      <w:r w:rsidRPr="005D4B9F">
        <w:rPr>
          <w:rFonts w:ascii="Arial" w:eastAsia="Times New Roman" w:hAnsi="Arial" w:cs="Arial"/>
          <w:lang w:eastAsia="pt-BR"/>
        </w:rPr>
        <w:t>: teoria, processo e prática. São Paulo: McGraw-Hill, 1985. 381 p. </w:t>
      </w:r>
    </w:p>
    <w:p w14:paraId="598F65F5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6D474909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 xml:space="preserve">Dois a três autores (livro):   </w:t>
      </w:r>
      <w:r w:rsidRPr="005D4B9F">
        <w:rPr>
          <w:rFonts w:ascii="Arial" w:eastAsia="Times New Roman" w:hAnsi="Arial" w:cs="Arial"/>
          <w:lang w:eastAsia="pt-BR"/>
        </w:rPr>
        <w:t xml:space="preserve">COPELAND, T. E.; WESTON, J. F. </w:t>
      </w:r>
      <w:r w:rsidRPr="005D4B9F">
        <w:rPr>
          <w:rFonts w:ascii="Arial" w:eastAsia="Times New Roman" w:hAnsi="Arial" w:cs="Arial"/>
          <w:b/>
          <w:bCs/>
          <w:lang w:eastAsia="pt-BR"/>
        </w:rPr>
        <w:t>Financial theory and corporate policy</w:t>
      </w:r>
      <w:r w:rsidRPr="005D4B9F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5D4B9F">
        <w:rPr>
          <w:rFonts w:ascii="Arial" w:eastAsia="Times New Roman" w:hAnsi="Arial" w:cs="Arial"/>
          <w:lang w:eastAsia="pt-BR"/>
        </w:rPr>
        <w:t>3. ed. Boston, MA: Addison Wesley, 1988. 946 p. </w:t>
      </w:r>
    </w:p>
    <w:p w14:paraId="62C9C0B9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i/>
          <w:iCs/>
          <w:lang w:eastAsia="pt-BR"/>
        </w:rPr>
        <w:t>Nota: separa-se os nomes por ponto-e-vírgula, seguido de espaço.</w:t>
      </w:r>
      <w:r w:rsidRPr="005D4B9F">
        <w:rPr>
          <w:rFonts w:ascii="Arial" w:eastAsia="Times New Roman" w:hAnsi="Arial" w:cs="Arial"/>
          <w:lang w:eastAsia="pt-BR"/>
        </w:rPr>
        <w:t> </w:t>
      </w:r>
    </w:p>
    <w:p w14:paraId="70F36D1E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45AE1807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 xml:space="preserve">Capítulo de livro: </w:t>
      </w:r>
      <w:r w:rsidRPr="005D4B9F">
        <w:rPr>
          <w:rFonts w:ascii="Arial" w:eastAsia="Times New Roman" w:hAnsi="Arial" w:cs="Arial"/>
          <w:lang w:eastAsia="pt-BR"/>
        </w:rPr>
        <w:t xml:space="preserve">BORGES, L. de O.; YAMAMOTO, O. H. Mundo do trabalho: construção histórica e desafios contemporâneos. </w:t>
      </w:r>
      <w:r w:rsidRPr="005D4B9F">
        <w:rPr>
          <w:rFonts w:ascii="Arial" w:eastAsia="Times New Roman" w:hAnsi="Arial" w:cs="Arial"/>
          <w:i/>
          <w:iCs/>
          <w:lang w:eastAsia="pt-BR"/>
        </w:rPr>
        <w:t>In</w:t>
      </w:r>
      <w:r w:rsidRPr="005D4B9F">
        <w:rPr>
          <w:rFonts w:ascii="Arial" w:eastAsia="Times New Roman" w:hAnsi="Arial" w:cs="Arial"/>
          <w:lang w:eastAsia="pt-BR"/>
        </w:rPr>
        <w:t xml:space="preserve">: BASTOS, A. V. B; BORGES-ANDRADE, J. E.; ZANELLI, J. C. (org.). </w:t>
      </w:r>
      <w:r w:rsidRPr="005D4B9F">
        <w:rPr>
          <w:rFonts w:ascii="Arial" w:eastAsia="Times New Roman" w:hAnsi="Arial" w:cs="Arial"/>
          <w:b/>
          <w:bCs/>
          <w:lang w:eastAsia="pt-BR"/>
        </w:rPr>
        <w:t>Psicologia, organizações e trabalho no Brasil</w:t>
      </w:r>
      <w:r w:rsidRPr="005D4B9F">
        <w:rPr>
          <w:rFonts w:ascii="Arial" w:eastAsia="Times New Roman" w:hAnsi="Arial" w:cs="Arial"/>
          <w:lang w:eastAsia="pt-BR"/>
        </w:rPr>
        <w:t>. 2. ed. Porto Alegre: Artmed, 2014. p. 25-72. </w:t>
      </w:r>
    </w:p>
    <w:p w14:paraId="42DC8F66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22760124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 xml:space="preserve">Eletrônico online:   </w:t>
      </w:r>
      <w:r w:rsidRPr="005D4B9F">
        <w:rPr>
          <w:rFonts w:ascii="Arial" w:eastAsia="Times New Roman" w:hAnsi="Arial" w:cs="Arial"/>
          <w:lang w:eastAsia="pt-BR"/>
        </w:rPr>
        <w:t xml:space="preserve">FUNDAÇÃO GETULIO VARGAS. Escola de Administração de Empresas de São Paulo. </w:t>
      </w:r>
      <w:r w:rsidRPr="005D4B9F">
        <w:rPr>
          <w:rFonts w:ascii="Arial" w:eastAsia="Times New Roman" w:hAnsi="Arial" w:cs="Arial"/>
          <w:b/>
          <w:bCs/>
          <w:lang w:eastAsia="pt-BR"/>
        </w:rPr>
        <w:t>Manual de orientação para crescimento da receita própria municipal</w:t>
      </w:r>
      <w:r w:rsidRPr="005D4B9F">
        <w:rPr>
          <w:rFonts w:ascii="Arial" w:eastAsia="Times New Roman" w:hAnsi="Arial" w:cs="Arial"/>
          <w:lang w:eastAsia="pt-BR"/>
        </w:rPr>
        <w:t xml:space="preserve">. São Paulo, 2000. Disponível em: </w:t>
      </w:r>
      <w:r w:rsidRPr="005D4B9F">
        <w:rPr>
          <w:rFonts w:ascii="Arial" w:eastAsia="Times New Roman" w:hAnsi="Arial" w:cs="Arial"/>
          <w:lang w:eastAsia="pt-BR"/>
        </w:rPr>
        <w:lastRenderedPageBreak/>
        <w:t>http://www.fgvsp.br/academico/estudos/gvconsult/Manual.doc. Acesso em: 12 fev. 2001. </w:t>
      </w:r>
    </w:p>
    <w:p w14:paraId="241687B0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0F603AF7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 xml:space="preserve">Dissertação:   </w:t>
      </w:r>
      <w:r w:rsidRPr="005D4B9F">
        <w:rPr>
          <w:rFonts w:ascii="Arial" w:eastAsia="Times New Roman" w:hAnsi="Arial" w:cs="Arial"/>
          <w:lang w:eastAsia="pt-BR"/>
        </w:rPr>
        <w:t xml:space="preserve">RIBEIRO, R. L. M. </w:t>
      </w:r>
      <w:r w:rsidRPr="005D4B9F">
        <w:rPr>
          <w:rFonts w:ascii="Arial" w:eastAsia="Times New Roman" w:hAnsi="Arial" w:cs="Arial"/>
          <w:b/>
          <w:bCs/>
          <w:lang w:eastAsia="pt-BR"/>
        </w:rPr>
        <w:t>Crescimento e distribuição de renda</w:t>
      </w:r>
      <w:r w:rsidRPr="005D4B9F">
        <w:rPr>
          <w:rFonts w:ascii="Arial" w:eastAsia="Times New Roman" w:hAnsi="Arial" w:cs="Arial"/>
          <w:lang w:eastAsia="pt-BR"/>
        </w:rPr>
        <w:t>. 1994. 78 f. Dissertação (Mestrado em Economia e Finanças Públicas) – Escola de Administração de Empresas de São Paulo da Fundação Getúlio Vargas, São Paulo, São Paulo, 1994. </w:t>
      </w:r>
    </w:p>
    <w:p w14:paraId="79C2C8E7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40A24871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 xml:space="preserve">Tese:  </w:t>
      </w:r>
      <w:r w:rsidRPr="005D4B9F">
        <w:rPr>
          <w:rFonts w:ascii="Arial" w:eastAsia="Times New Roman" w:hAnsi="Arial" w:cs="Arial"/>
          <w:lang w:eastAsia="pt-BR"/>
        </w:rPr>
        <w:t xml:space="preserve">ABUD, J. </w:t>
      </w:r>
      <w:r w:rsidRPr="005D4B9F">
        <w:rPr>
          <w:rFonts w:ascii="Arial" w:eastAsia="Times New Roman" w:hAnsi="Arial" w:cs="Arial"/>
          <w:b/>
          <w:bCs/>
          <w:lang w:eastAsia="pt-BR"/>
        </w:rPr>
        <w:t>Dívida externa, estabilização econômica, abertura comercial, ingresso de capitais externos e baixo crescimento econômico</w:t>
      </w:r>
      <w:r w:rsidRPr="005D4B9F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5D4B9F">
        <w:rPr>
          <w:rFonts w:ascii="Arial" w:eastAsia="Times New Roman" w:hAnsi="Arial" w:cs="Arial"/>
          <w:lang w:eastAsia="pt-BR"/>
        </w:rPr>
        <w:t>1996. 205 f. Tese (Doutorado em Economia de Empresas) – Escola de Administração de Empresas de São Paulo da Fundação Getúlio Vargas, São Paulo, São Paulo, 1996. </w:t>
      </w:r>
    </w:p>
    <w:p w14:paraId="2CC20113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29B01091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b/>
          <w:bCs/>
          <w:lang w:eastAsia="pt-BR"/>
        </w:rPr>
        <w:t>Publicação seriada</w:t>
      </w:r>
      <w:r w:rsidRPr="005D4B9F">
        <w:rPr>
          <w:rFonts w:ascii="Arial" w:eastAsia="Times New Roman" w:hAnsi="Arial" w:cs="Arial"/>
          <w:lang w:eastAsia="pt-BR"/>
        </w:rPr>
        <w:t xml:space="preserve">:   LIMA, L. A. de O. </w:t>
      </w:r>
      <w:r w:rsidRPr="005D4B9F">
        <w:rPr>
          <w:rFonts w:ascii="Arial" w:eastAsia="Times New Roman" w:hAnsi="Arial" w:cs="Arial"/>
          <w:b/>
          <w:bCs/>
          <w:lang w:eastAsia="pt-BR"/>
        </w:rPr>
        <w:t>A desregulamentação nos mercados de trabalho e o emprego nas economias capitalistas avançadas</w:t>
      </w:r>
      <w:r w:rsidRPr="005D4B9F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5D4B9F">
        <w:rPr>
          <w:rFonts w:ascii="Arial" w:eastAsia="Times New Roman" w:hAnsi="Arial" w:cs="Arial"/>
          <w:lang w:eastAsia="pt-BR"/>
        </w:rPr>
        <w:t>São Paulo: FGV-EAESP, 2001. (Relatórios de Pesquisa, n. 15/2001). </w:t>
      </w:r>
    </w:p>
    <w:p w14:paraId="62785C45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3E78BBDA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DEMO, P.; OLIVEIRA, L. L. N. de A</w:t>
      </w:r>
      <w:r w:rsidRPr="005D4B9F">
        <w:rPr>
          <w:rFonts w:ascii="Arial" w:eastAsia="Times New Roman" w:hAnsi="Arial" w:cs="Arial"/>
          <w:i/>
          <w:iCs/>
          <w:lang w:eastAsia="pt-BR"/>
        </w:rPr>
        <w:t xml:space="preserve">. </w:t>
      </w:r>
      <w:r w:rsidRPr="005D4B9F">
        <w:rPr>
          <w:rFonts w:ascii="Arial" w:eastAsia="Times New Roman" w:hAnsi="Arial" w:cs="Arial"/>
          <w:b/>
          <w:bCs/>
          <w:lang w:eastAsia="pt-BR"/>
        </w:rPr>
        <w:t>Cidadania e direitos humanos</w:t>
      </w:r>
      <w:r w:rsidRPr="005D4B9F">
        <w:rPr>
          <w:rFonts w:ascii="Arial" w:eastAsia="Times New Roman" w:hAnsi="Arial" w:cs="Arial"/>
          <w:i/>
          <w:iCs/>
          <w:lang w:eastAsia="pt-BR"/>
        </w:rPr>
        <w:t xml:space="preserve">: </w:t>
      </w:r>
      <w:r w:rsidRPr="005D4B9F">
        <w:rPr>
          <w:rFonts w:ascii="Arial" w:eastAsia="Times New Roman" w:hAnsi="Arial" w:cs="Arial"/>
          <w:lang w:eastAsia="pt-BR"/>
        </w:rPr>
        <w:t>sob o olhar das políticas públicas. Brasília, DF: IPEA, 1995. 93 p. (Texto para Discussão, n. 391).  </w:t>
      </w:r>
    </w:p>
    <w:p w14:paraId="38CB6C8B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i/>
          <w:iCs/>
          <w:lang w:eastAsia="pt-BR"/>
        </w:rPr>
        <w:t>Nota: indicam-se entre parênteses os títulos das séries ou coleções, separados, por vírgula, da numeração, em números arábicos, se houver.</w:t>
      </w:r>
      <w:r w:rsidRPr="005D4B9F">
        <w:rPr>
          <w:rFonts w:ascii="Arial" w:eastAsia="Times New Roman" w:hAnsi="Arial" w:cs="Arial"/>
          <w:lang w:eastAsia="pt-BR"/>
        </w:rPr>
        <w:t> </w:t>
      </w:r>
    </w:p>
    <w:p w14:paraId="6F0FDBDF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4E72EFE0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pt-BR"/>
        </w:rPr>
      </w:pPr>
      <w:r w:rsidRPr="005D4B9F">
        <w:rPr>
          <w:rFonts w:ascii="Arial" w:eastAsia="Times New Roman" w:hAnsi="Arial" w:cs="Arial"/>
          <w:lang w:val="en-US" w:eastAsia="pt-BR"/>
        </w:rPr>
        <w:t xml:space="preserve">FERREIRA, A. L. A. S., BRUM, O. F., PANERAI, R. B. Cross correlation of Dopler and Electrical Impedance Signals, </w:t>
      </w:r>
      <w:r w:rsidRPr="005D4B9F">
        <w:rPr>
          <w:rFonts w:ascii="Arial" w:eastAsia="Times New Roman" w:hAnsi="Arial" w:cs="Arial"/>
          <w:b/>
          <w:bCs/>
          <w:lang w:val="en-US" w:eastAsia="pt-BR"/>
        </w:rPr>
        <w:t xml:space="preserve">Proceedings of the Sixty Annual Conference IEEE Engineering in Medicine and Biology Society </w:t>
      </w:r>
      <w:r w:rsidRPr="005D4B9F">
        <w:rPr>
          <w:rFonts w:ascii="Arial" w:eastAsia="Times New Roman" w:hAnsi="Arial" w:cs="Arial"/>
          <w:i/>
          <w:iCs/>
          <w:lang w:val="en-US" w:eastAsia="pt-BR"/>
        </w:rPr>
        <w:t xml:space="preserve">[Frontiers of Engineering and Computing in Health Care], </w:t>
      </w:r>
      <w:r w:rsidRPr="005D4B9F">
        <w:rPr>
          <w:rFonts w:ascii="Arial" w:eastAsia="Times New Roman" w:hAnsi="Arial" w:cs="Arial"/>
          <w:lang w:val="en-US" w:eastAsia="pt-BR"/>
        </w:rPr>
        <w:t>Los Angeles, p. 772-777, 15-17 Sept. 1984. </w:t>
      </w:r>
    </w:p>
    <w:p w14:paraId="2A693393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pt-BR"/>
        </w:rPr>
      </w:pPr>
      <w:r w:rsidRPr="005D4B9F">
        <w:rPr>
          <w:rFonts w:ascii="Arial" w:eastAsia="Times New Roman" w:hAnsi="Arial" w:cs="Arial"/>
          <w:lang w:val="en-US" w:eastAsia="pt-BR"/>
        </w:rPr>
        <w:t> </w:t>
      </w:r>
    </w:p>
    <w:p w14:paraId="20EC6805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 xml:space="preserve">OLIVEIRA, C. L. C.; VIEIRA, C. R. S.; GIANELLA-NETO, A. Transdutor de Pressão Diferencial Capacitivo para Medição de Fluxo Ventilatório. </w:t>
      </w:r>
      <w:r w:rsidRPr="005D4B9F">
        <w:rPr>
          <w:rFonts w:ascii="Arial" w:eastAsia="Times New Roman" w:hAnsi="Arial" w:cs="Arial"/>
          <w:b/>
          <w:bCs/>
          <w:lang w:val="en-US" w:eastAsia="pt-BR"/>
        </w:rPr>
        <w:t>RBE – Cad. Eng. Biomed.</w:t>
      </w:r>
      <w:r w:rsidRPr="005D4B9F">
        <w:rPr>
          <w:rFonts w:ascii="Arial" w:eastAsia="Times New Roman" w:hAnsi="Arial" w:cs="Arial"/>
          <w:i/>
          <w:iCs/>
          <w:lang w:val="en-US" w:eastAsia="pt-BR"/>
        </w:rPr>
        <w:t xml:space="preserve">, </w:t>
      </w:r>
      <w:r w:rsidRPr="005D4B9F">
        <w:rPr>
          <w:rFonts w:ascii="Arial" w:eastAsia="Times New Roman" w:hAnsi="Arial" w:cs="Arial"/>
          <w:lang w:val="en-US" w:eastAsia="pt-BR"/>
        </w:rPr>
        <w:t>v. 1, n. 1, p. 5-29. 1986.</w:t>
      </w:r>
      <w:r w:rsidRPr="005D4B9F">
        <w:rPr>
          <w:rFonts w:ascii="Arial" w:eastAsia="Times New Roman" w:hAnsi="Arial" w:cs="Arial"/>
          <w:lang w:eastAsia="pt-BR"/>
        </w:rPr>
        <w:t> </w:t>
      </w:r>
    </w:p>
    <w:p w14:paraId="285F4496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69D6EDE1" w14:textId="77777777" w:rsidR="005D4B9F" w:rsidRPr="005D4B9F" w:rsidRDefault="005D4B9F" w:rsidP="005D4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D4B9F">
        <w:rPr>
          <w:rFonts w:ascii="Arial" w:eastAsia="Times New Roman" w:hAnsi="Arial" w:cs="Arial"/>
          <w:lang w:eastAsia="pt-BR"/>
        </w:rPr>
        <w:t> </w:t>
      </w:r>
    </w:p>
    <w:p w14:paraId="46CFA52E" w14:textId="75A19F7C" w:rsidR="008E6C74" w:rsidRPr="005D4B9F" w:rsidRDefault="008E6C74" w:rsidP="005D4B9F"/>
    <w:sectPr w:rsidR="008E6C74" w:rsidRPr="005D4B9F" w:rsidSect="00515550"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F818" w14:textId="77777777" w:rsidR="009F16FA" w:rsidRDefault="009F16FA" w:rsidP="000D29B1">
      <w:pPr>
        <w:spacing w:after="0" w:line="240" w:lineRule="auto"/>
      </w:pPr>
      <w:r>
        <w:separator/>
      </w:r>
    </w:p>
  </w:endnote>
  <w:endnote w:type="continuationSeparator" w:id="0">
    <w:p w14:paraId="77201F3C" w14:textId="77777777" w:rsidR="009F16FA" w:rsidRDefault="009F16FA" w:rsidP="000D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F779" w14:textId="77777777" w:rsidR="009F16FA" w:rsidRDefault="009F16FA" w:rsidP="000D29B1">
      <w:pPr>
        <w:spacing w:after="0" w:line="240" w:lineRule="auto"/>
      </w:pPr>
      <w:r>
        <w:separator/>
      </w:r>
    </w:p>
  </w:footnote>
  <w:footnote w:type="continuationSeparator" w:id="0">
    <w:p w14:paraId="6D65785B" w14:textId="77777777" w:rsidR="009F16FA" w:rsidRDefault="009F16FA" w:rsidP="000D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8AB8" w14:textId="06917749" w:rsidR="008703C9" w:rsidRDefault="00DF1DFF" w:rsidP="0059637D">
    <w:pPr>
      <w:pStyle w:val="Cabealho"/>
      <w:ind w:left="-284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26CE44E8" wp14:editId="041F9A63">
          <wp:simplePos x="0" y="0"/>
          <wp:positionH relativeFrom="column">
            <wp:posOffset>-938530</wp:posOffset>
          </wp:positionH>
          <wp:positionV relativeFrom="paragraph">
            <wp:posOffset>-193845</wp:posOffset>
          </wp:positionV>
          <wp:extent cx="2046605" cy="8032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6A8F2AF8" wp14:editId="5C5BD52C">
          <wp:simplePos x="0" y="0"/>
          <wp:positionH relativeFrom="column">
            <wp:posOffset>4971889</wp:posOffset>
          </wp:positionH>
          <wp:positionV relativeFrom="paragraph">
            <wp:posOffset>-54430</wp:posOffset>
          </wp:positionV>
          <wp:extent cx="948519" cy="636563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19" cy="6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394EBC" wp14:editId="33BCBFB9">
              <wp:simplePos x="0" y="0"/>
              <wp:positionH relativeFrom="margin">
                <wp:align>center</wp:align>
              </wp:positionH>
              <wp:positionV relativeFrom="paragraph">
                <wp:posOffset>82237</wp:posOffset>
              </wp:positionV>
              <wp:extent cx="2313295" cy="429904"/>
              <wp:effectExtent l="0" t="0" r="0" b="825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295" cy="4299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71307A" w14:textId="77777777" w:rsidR="009F5D54" w:rsidRDefault="009F5D54" w:rsidP="009F5D54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9F5D54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EDUCAÇÃO, TRABALHO</w:t>
                          </w:r>
                        </w:p>
                        <w:p w14:paraId="695CB570" w14:textId="404D242A" w:rsidR="009F5D54" w:rsidRPr="009F5D54" w:rsidRDefault="009F5D54" w:rsidP="009F5D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D54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E PRODUÇÃO SUSTENTÁVEL</w:t>
                          </w:r>
                        </w:p>
                        <w:p w14:paraId="1282410F" w14:textId="79526795" w:rsidR="009F5D54" w:rsidRDefault="009F5D54" w:rsidP="009F5D54">
                          <w:pPr>
                            <w:pStyle w:val="Cabealho"/>
                            <w:ind w:left="-28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8394EBC">
              <v:stroke joinstyle="miter"/>
              <v:path gradientshapeok="t" o:connecttype="rect"/>
            </v:shapetype>
            <v:shape id="Caixa de Texto 2" style="position:absolute;left:0;text-align:left;margin-left:0;margin-top:6.5pt;width:182.15pt;height:33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">
              <v:textbox>
                <w:txbxContent>
                  <w:p w:rsidR="009F5D54" w:rsidP="009F5D54" w:rsidRDefault="009F5D54" w14:paraId="6A71307A" w14:textId="77777777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bCs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9F5D54">
                      <w:rPr>
                        <w:rFonts w:ascii="Verdana" w:hAnsi="Verdana"/>
                        <w:b/>
                        <w:bCs/>
                        <w:color w:val="000000"/>
                        <w:sz w:val="20"/>
                        <w:szCs w:val="20"/>
                        <w:shd w:val="clear" w:color="auto" w:fill="FFFFFF"/>
                      </w:rPr>
                      <w:t>EDUCAÇÃO, TRABALHO</w:t>
                    </w:r>
                  </w:p>
                  <w:p w:rsidRPr="009F5D54" w:rsidR="009F5D54" w:rsidP="009F5D54" w:rsidRDefault="009F5D54" w14:paraId="695CB570" w14:textId="404D242A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9F5D54">
                      <w:rPr>
                        <w:rFonts w:ascii="Verdana" w:hAnsi="Verdana"/>
                        <w:b/>
                        <w:bCs/>
                        <w:color w:val="000000"/>
                        <w:sz w:val="20"/>
                        <w:szCs w:val="20"/>
                        <w:shd w:val="clear" w:color="auto" w:fill="FFFFFF"/>
                      </w:rPr>
                      <w:t>E PRODUÇÃO SUSTENTÁVEL</w:t>
                    </w:r>
                  </w:p>
                  <w:p w:rsidR="009F5D54" w:rsidP="009F5D54" w:rsidRDefault="009F5D54" w14:paraId="1282410F" w14:textId="79526795">
                    <w:pPr>
                      <w:pStyle w:val="Cabealho"/>
                      <w:ind w:left="-284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45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C0926" wp14:editId="32202B9C">
              <wp:simplePos x="0" y="0"/>
              <wp:positionH relativeFrom="column">
                <wp:posOffset>359770</wp:posOffset>
              </wp:positionH>
              <wp:positionV relativeFrom="paragraph">
                <wp:posOffset>-449912</wp:posOffset>
              </wp:positionV>
              <wp:extent cx="4612943" cy="416257"/>
              <wp:effectExtent l="0" t="0" r="0" b="317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2943" cy="416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236D0E" w14:textId="31B401AE" w:rsidR="00E84558" w:rsidRPr="00F737F7" w:rsidRDefault="00E84558" w:rsidP="00E84558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F737F7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XVI</w:t>
                          </w:r>
                          <w:r w:rsidR="002C4410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I</w:t>
                          </w:r>
                          <w:r w:rsidRPr="00F737F7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SIMPÓSIO DOS PROGRAMAS DE MESTRADO PROFISSIONAL</w:t>
                          </w:r>
                        </w:p>
                        <w:p w14:paraId="7E1B7D76" w14:textId="77777777" w:rsidR="00E84558" w:rsidRPr="00F737F7" w:rsidRDefault="00E84558" w:rsidP="00E84558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UNIDADE DE PÓS-GRADUAÇÃO, EXTENSÃO E PESQUISA</w:t>
                          </w:r>
                        </w:p>
                        <w:p w14:paraId="7FA6A679" w14:textId="7FA90DBA" w:rsidR="008703C9" w:rsidRDefault="008703C9" w:rsidP="00E84558">
                          <w:pPr>
                            <w:pStyle w:val="Cabealho"/>
                            <w:ind w:left="-28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C092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left:0;text-align:left;margin-left:28.35pt;margin-top:-35.45pt;width:363.2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" fillcolor="white [3201]" stroked="f" strokeweight=".5pt">
              <v:textbox>
                <w:txbxContent>
                  <w:p w14:paraId="24236D0E" w14:textId="31B401AE" w:rsidR="00E84558" w:rsidRPr="00F737F7" w:rsidRDefault="00E84558" w:rsidP="00E84558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F737F7">
                      <w:rPr>
                        <w:rFonts w:ascii="Verdana" w:hAnsi="Verdana"/>
                        <w:color w:val="000000"/>
                        <w:sz w:val="20"/>
                        <w:szCs w:val="20"/>
                        <w:shd w:val="clear" w:color="auto" w:fill="FFFFFF"/>
                      </w:rPr>
                      <w:t>XVI</w:t>
                    </w:r>
                    <w:r w:rsidR="002C4410">
                      <w:rPr>
                        <w:rFonts w:ascii="Verdana" w:hAnsi="Verdana"/>
                        <w:color w:val="000000"/>
                        <w:sz w:val="20"/>
                        <w:szCs w:val="20"/>
                        <w:shd w:val="clear" w:color="auto" w:fill="FFFFFF"/>
                      </w:rPr>
                      <w:t>I</w:t>
                    </w:r>
                    <w:r w:rsidRPr="00F737F7">
                      <w:rPr>
                        <w:rFonts w:ascii="Verdana" w:hAnsi="Verdan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SIMPÓSIO DOS PROGRAMAS DE MESTRADO PROFISSIONAL</w:t>
                    </w:r>
                  </w:p>
                  <w:p w14:paraId="7E1B7D76" w14:textId="77777777" w:rsidR="00E84558" w:rsidRPr="00F737F7" w:rsidRDefault="00E84558" w:rsidP="00E84558">
                    <w:pPr>
                      <w:spacing w:after="0"/>
                      <w:jc w:val="center"/>
                    </w:pP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  <w:shd w:val="clear" w:color="auto" w:fill="FFFFFF"/>
                      </w:rPr>
                      <w:t>UNIDADE DE PÓS-GRADUAÇÃO, EXTENSÃO E PESQUISA</w:t>
                    </w:r>
                  </w:p>
                  <w:p w14:paraId="7FA6A679" w14:textId="7FA90DBA" w:rsidR="008703C9" w:rsidRDefault="008703C9" w:rsidP="00E84558">
                    <w:pPr>
                      <w:pStyle w:val="Cabealho"/>
                      <w:ind w:left="-28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E3E72A1" w14:textId="0DCDE4BB" w:rsidR="008703C9" w:rsidRDefault="008703C9" w:rsidP="0059637D">
    <w:pPr>
      <w:pStyle w:val="Cabealho"/>
      <w:ind w:left="-284"/>
      <w:jc w:val="center"/>
      <w:rPr>
        <w:b/>
        <w:bCs/>
      </w:rPr>
    </w:pPr>
  </w:p>
  <w:p w14:paraId="40B82415" w14:textId="3EEBF9FC" w:rsidR="008703C9" w:rsidRDefault="008703C9" w:rsidP="0059637D">
    <w:pPr>
      <w:pStyle w:val="Cabealho"/>
      <w:ind w:left="-284"/>
      <w:jc w:val="center"/>
      <w:rPr>
        <w:b/>
        <w:bCs/>
      </w:rPr>
    </w:pPr>
  </w:p>
  <w:p w14:paraId="6CC5ED39" w14:textId="77777777" w:rsidR="008703C9" w:rsidRDefault="008703C9" w:rsidP="0059637D">
    <w:pPr>
      <w:pStyle w:val="Cabealho"/>
      <w:ind w:left="-284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BEC"/>
    <w:multiLevelType w:val="multilevel"/>
    <w:tmpl w:val="199E0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8C3690"/>
    <w:multiLevelType w:val="hybridMultilevel"/>
    <w:tmpl w:val="092896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41257"/>
    <w:multiLevelType w:val="multilevel"/>
    <w:tmpl w:val="7292B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91605596">
    <w:abstractNumId w:val="2"/>
  </w:num>
  <w:num w:numId="2" w16cid:durableId="408231132">
    <w:abstractNumId w:val="1"/>
  </w:num>
  <w:num w:numId="3" w16cid:durableId="1547377654">
    <w:abstractNumId w:val="3"/>
  </w:num>
  <w:num w:numId="4" w16cid:durableId="360472862">
    <w:abstractNumId w:val="0"/>
  </w:num>
  <w:num w:numId="5" w16cid:durableId="332227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B1"/>
    <w:rsid w:val="00095888"/>
    <w:rsid w:val="000D29B1"/>
    <w:rsid w:val="000E2FF9"/>
    <w:rsid w:val="000F0139"/>
    <w:rsid w:val="000F0857"/>
    <w:rsid w:val="000F2655"/>
    <w:rsid w:val="0010248F"/>
    <w:rsid w:val="001364BA"/>
    <w:rsid w:val="00157384"/>
    <w:rsid w:val="00186260"/>
    <w:rsid w:val="001C7DCC"/>
    <w:rsid w:val="001E3D96"/>
    <w:rsid w:val="001E43D8"/>
    <w:rsid w:val="00207DEB"/>
    <w:rsid w:val="00211C7E"/>
    <w:rsid w:val="00220491"/>
    <w:rsid w:val="002326CC"/>
    <w:rsid w:val="00243174"/>
    <w:rsid w:val="0025082C"/>
    <w:rsid w:val="00253ED9"/>
    <w:rsid w:val="00256ADE"/>
    <w:rsid w:val="002919AA"/>
    <w:rsid w:val="0029391D"/>
    <w:rsid w:val="002C3ED9"/>
    <w:rsid w:val="002C4410"/>
    <w:rsid w:val="002D1711"/>
    <w:rsid w:val="003115CD"/>
    <w:rsid w:val="00331F02"/>
    <w:rsid w:val="0033513C"/>
    <w:rsid w:val="003463CE"/>
    <w:rsid w:val="00396DCE"/>
    <w:rsid w:val="003A01CB"/>
    <w:rsid w:val="003E5228"/>
    <w:rsid w:val="003F437D"/>
    <w:rsid w:val="00414D6A"/>
    <w:rsid w:val="00420948"/>
    <w:rsid w:val="00493948"/>
    <w:rsid w:val="004C6D8E"/>
    <w:rsid w:val="004D0E48"/>
    <w:rsid w:val="00505B88"/>
    <w:rsid w:val="00515550"/>
    <w:rsid w:val="00516DFE"/>
    <w:rsid w:val="0059637D"/>
    <w:rsid w:val="005D4B9F"/>
    <w:rsid w:val="006319BA"/>
    <w:rsid w:val="00651C12"/>
    <w:rsid w:val="006521C9"/>
    <w:rsid w:val="006525BF"/>
    <w:rsid w:val="006974F7"/>
    <w:rsid w:val="00714498"/>
    <w:rsid w:val="00760034"/>
    <w:rsid w:val="0076678C"/>
    <w:rsid w:val="00783889"/>
    <w:rsid w:val="007A0D8F"/>
    <w:rsid w:val="007A548A"/>
    <w:rsid w:val="007B6254"/>
    <w:rsid w:val="007D0B63"/>
    <w:rsid w:val="007E0123"/>
    <w:rsid w:val="0081702F"/>
    <w:rsid w:val="00826E83"/>
    <w:rsid w:val="00842B82"/>
    <w:rsid w:val="008703C9"/>
    <w:rsid w:val="008717F1"/>
    <w:rsid w:val="008E0327"/>
    <w:rsid w:val="008E620E"/>
    <w:rsid w:val="008E6349"/>
    <w:rsid w:val="008E6C74"/>
    <w:rsid w:val="008E73C7"/>
    <w:rsid w:val="00900220"/>
    <w:rsid w:val="00911C39"/>
    <w:rsid w:val="009348CE"/>
    <w:rsid w:val="009603B6"/>
    <w:rsid w:val="0098485C"/>
    <w:rsid w:val="009D2C09"/>
    <w:rsid w:val="009E42D4"/>
    <w:rsid w:val="009F16FA"/>
    <w:rsid w:val="009F5D54"/>
    <w:rsid w:val="00A01F62"/>
    <w:rsid w:val="00A93AB1"/>
    <w:rsid w:val="00AA4698"/>
    <w:rsid w:val="00AB254F"/>
    <w:rsid w:val="00B12740"/>
    <w:rsid w:val="00B339BE"/>
    <w:rsid w:val="00B513E9"/>
    <w:rsid w:val="00B71A9F"/>
    <w:rsid w:val="00B75EAE"/>
    <w:rsid w:val="00B90AB1"/>
    <w:rsid w:val="00C21A3F"/>
    <w:rsid w:val="00C2366E"/>
    <w:rsid w:val="00C464A2"/>
    <w:rsid w:val="00C65DF9"/>
    <w:rsid w:val="00C77D12"/>
    <w:rsid w:val="00C82E5D"/>
    <w:rsid w:val="00CC2A8E"/>
    <w:rsid w:val="00CE2440"/>
    <w:rsid w:val="00D06DE5"/>
    <w:rsid w:val="00D336BC"/>
    <w:rsid w:val="00D36E87"/>
    <w:rsid w:val="00D4397A"/>
    <w:rsid w:val="00D85710"/>
    <w:rsid w:val="00DA0DE6"/>
    <w:rsid w:val="00DB0E2B"/>
    <w:rsid w:val="00DB19A3"/>
    <w:rsid w:val="00DF1DFF"/>
    <w:rsid w:val="00E44561"/>
    <w:rsid w:val="00E568EF"/>
    <w:rsid w:val="00E63587"/>
    <w:rsid w:val="00E84558"/>
    <w:rsid w:val="00EC1008"/>
    <w:rsid w:val="00EF04E3"/>
    <w:rsid w:val="00EF4BD3"/>
    <w:rsid w:val="00F23104"/>
    <w:rsid w:val="00F26018"/>
    <w:rsid w:val="00F435D6"/>
    <w:rsid w:val="00F47224"/>
    <w:rsid w:val="00FA723B"/>
    <w:rsid w:val="00FD1B68"/>
    <w:rsid w:val="00FE6151"/>
    <w:rsid w:val="2D4AB52F"/>
    <w:rsid w:val="6CC28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DB161"/>
  <w15:docId w15:val="{AEA90129-B1FC-44DC-830A-21B301A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B1"/>
  </w:style>
  <w:style w:type="paragraph" w:styleId="Ttulo3">
    <w:name w:val="heading 3"/>
    <w:basedOn w:val="Normal"/>
    <w:link w:val="Ttulo3Char"/>
    <w:uiPriority w:val="9"/>
    <w:qFormat/>
    <w:rsid w:val="007B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9B1"/>
  </w:style>
  <w:style w:type="paragraph" w:styleId="PargrafodaLista">
    <w:name w:val="List Paragraph"/>
    <w:basedOn w:val="Normal"/>
    <w:uiPriority w:val="34"/>
    <w:qFormat/>
    <w:rsid w:val="000D29B1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9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D29B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D29B1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29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29B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29B1"/>
    <w:pPr>
      <w:spacing w:after="0" w:line="360" w:lineRule="auto"/>
      <w:ind w:firstLine="57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29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29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29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0D29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D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2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2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2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9B1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C7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DCC"/>
  </w:style>
  <w:style w:type="paragraph" w:customStyle="1" w:styleId="paragraph">
    <w:name w:val="paragraph"/>
    <w:basedOn w:val="Normal"/>
    <w:rsid w:val="00DB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B19A3"/>
  </w:style>
  <w:style w:type="character" w:customStyle="1" w:styleId="eop">
    <w:name w:val="eop"/>
    <w:basedOn w:val="Fontepargpadro"/>
    <w:rsid w:val="00DB19A3"/>
  </w:style>
  <w:style w:type="character" w:styleId="Hyperlink">
    <w:name w:val="Hyperlink"/>
    <w:basedOn w:val="Fontepargpadro"/>
    <w:uiPriority w:val="99"/>
    <w:unhideWhenUsed/>
    <w:rsid w:val="008E6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6C7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7B62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52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mprofi.cps.sp.gov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1D90DB2A27BC428E02D747EBA74F01" ma:contentTypeVersion="11" ma:contentTypeDescription="Crie um novo documento." ma:contentTypeScope="" ma:versionID="7a8c427aa680372bd88ebd4fd1f70a24">
  <xsd:schema xmlns:xsd="http://www.w3.org/2001/XMLSchema" xmlns:xs="http://www.w3.org/2001/XMLSchema" xmlns:p="http://schemas.microsoft.com/office/2006/metadata/properties" xmlns:ns2="b68505b4-9285-459f-9925-48ed01c4bcb5" xmlns:ns3="1ab10db7-9407-4f9b-ab83-03a03e299501" targetNamespace="http://schemas.microsoft.com/office/2006/metadata/properties" ma:root="true" ma:fieldsID="d36ca32245b97383981ccbaccfa1c752" ns2:_="" ns3:_="">
    <xsd:import namespace="b68505b4-9285-459f-9925-48ed01c4bcb5"/>
    <xsd:import namespace="1ab10db7-9407-4f9b-ab83-03a03e299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05b4-9285-459f-9925-48ed01c4b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43fa09cc-35cc-4232-a852-8abbbc50d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0db7-9407-4f9b-ab83-03a03e29950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a5744c3-44d4-4c05-8478-f5ea012c14c1}" ma:internalName="TaxCatchAll" ma:showField="CatchAllData" ma:web="1ab10db7-9407-4f9b-ab83-03a03e299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505b4-9285-459f-9925-48ed01c4bcb5">
      <Terms xmlns="http://schemas.microsoft.com/office/infopath/2007/PartnerControls"/>
    </lcf76f155ced4ddcb4097134ff3c332f>
    <TaxCatchAll xmlns="1ab10db7-9407-4f9b-ab83-03a03e2995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F67C3-8429-472D-9B07-35FE9DB53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05b4-9285-459f-9925-48ed01c4bcb5"/>
    <ds:schemaRef ds:uri="1ab10db7-9407-4f9b-ab83-03a03e299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3C446-C015-4839-A918-AB1BAC0CE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1E9F8-AC0B-456C-86E1-3BC2C211F72A}">
  <ds:schemaRefs>
    <ds:schemaRef ds:uri="http://schemas.microsoft.com/office/2006/metadata/properties"/>
    <ds:schemaRef ds:uri="http://schemas.microsoft.com/office/infopath/2007/PartnerControls"/>
    <ds:schemaRef ds:uri="b68505b4-9285-459f-9925-48ed01c4bcb5"/>
    <ds:schemaRef ds:uri="1ab10db7-9407-4f9b-ab83-03a03e299501"/>
  </ds:schemaRefs>
</ds:datastoreItem>
</file>

<file path=customXml/itemProps4.xml><?xml version="1.0" encoding="utf-8"?>
<ds:datastoreItem xmlns:ds="http://schemas.openxmlformats.org/officeDocument/2006/customXml" ds:itemID="{8E4AE4F4-2186-4480-B3F8-C9794B344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Pelosi Teixeira</dc:creator>
  <cp:lastModifiedBy>JAYME DO CARMO M LEME</cp:lastModifiedBy>
  <cp:revision>9</cp:revision>
  <cp:lastPrinted>2021-07-21T14:03:00Z</cp:lastPrinted>
  <dcterms:created xsi:type="dcterms:W3CDTF">2021-09-10T15:45:00Z</dcterms:created>
  <dcterms:modified xsi:type="dcterms:W3CDTF">2022-08-02T19:44:00Z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0x010100A61D90DB2A27BC428E02D747EBA74F01</vt:lpwstr>
  </property>
  <property fmtid="{D5CDD505-2E9C-101B-9397-08002B2CF9AE}" pid="3" name="MediaServiceImageTags">
    <vt:lpwstr/>
  </property>
</Properties>
</file>